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03" w:rsidRPr="00865403" w:rsidRDefault="00865403" w:rsidP="00865403">
      <w:pPr>
        <w:spacing w:before="75" w:after="375" w:line="240" w:lineRule="auto"/>
        <w:outlineLvl w:val="0"/>
        <w:rPr>
          <w:rFonts w:ascii="DaxlineCyrTF-Medium" w:eastAsia="Times New Roman" w:hAnsi="DaxlineCyrTF-Medium" w:cs="Times New Roman"/>
          <w:color w:val="000000"/>
          <w:kern w:val="36"/>
          <w:sz w:val="33"/>
          <w:szCs w:val="33"/>
          <w:lang w:eastAsia="ru-RU"/>
        </w:rPr>
      </w:pPr>
      <w:r w:rsidRPr="00865403">
        <w:rPr>
          <w:rFonts w:ascii="DaxlineCyrTF-Medium" w:eastAsia="Times New Roman" w:hAnsi="DaxlineCyrTF-Medium" w:cs="Times New Roman"/>
          <w:color w:val="000000"/>
          <w:kern w:val="36"/>
          <w:sz w:val="33"/>
          <w:szCs w:val="33"/>
          <w:lang w:eastAsia="ru-RU"/>
        </w:rPr>
        <w:t>Приказ Министерства труда и социальной защиты Российской Федерации от 23.06.2020 г. № 365н</w:t>
      </w:r>
    </w:p>
    <w:p w:rsidR="00865403" w:rsidRPr="00865403" w:rsidRDefault="00865403" w:rsidP="00865403">
      <w:pPr>
        <w:spacing w:after="0" w:line="390" w:lineRule="atLeast"/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</w:pPr>
      <w:r w:rsidRPr="00865403">
        <w:rPr>
          <w:rFonts w:ascii="DaxlineCyrTF-Bold" w:eastAsia="Times New Roman" w:hAnsi="DaxlineCyrTF-Bold" w:cs="Times New Roman"/>
          <w:b/>
          <w:bCs/>
          <w:color w:val="000000"/>
          <w:sz w:val="21"/>
          <w:szCs w:val="21"/>
          <w:lang w:eastAsia="ru-RU"/>
        </w:rPr>
        <w:t>4 августа 2020 года</w:t>
      </w:r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> вступает в законную силу приказ Министерства труда и социальной защиты Российской Федерации от 23.06.2020 г. № 365н 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№ 580н». </w:t>
      </w:r>
    </w:p>
    <w:p w:rsidR="00865403" w:rsidRPr="00865403" w:rsidRDefault="00865403" w:rsidP="00865403">
      <w:pPr>
        <w:spacing w:after="0" w:line="390" w:lineRule="atLeast"/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</w:pPr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 xml:space="preserve">Согласно пункта 2 приказа Минтруда № 365н установлено, что в 2020 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>коронавирусной</w:t>
      </w:r>
      <w:proofErr w:type="spellEnd"/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 xml:space="preserve"> инфекции (COVID-19) страхователь может обратиться с заявлением о компенсации в территориальный орган ФСС по месту своей регистрации </w:t>
      </w:r>
      <w:r w:rsidRPr="00865403">
        <w:rPr>
          <w:rFonts w:ascii="DaxlineCyrTF-Bold" w:eastAsia="Times New Roman" w:hAnsi="DaxlineCyrTF-Bold" w:cs="Times New Roman"/>
          <w:b/>
          <w:bCs/>
          <w:color w:val="000000"/>
          <w:sz w:val="21"/>
          <w:szCs w:val="21"/>
          <w:lang w:eastAsia="ru-RU"/>
        </w:rPr>
        <w:t>в срок до 1 октября 2020 года</w:t>
      </w:r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>.</w:t>
      </w:r>
    </w:p>
    <w:p w:rsidR="00865403" w:rsidRPr="00865403" w:rsidRDefault="00865403" w:rsidP="00865403">
      <w:pPr>
        <w:spacing w:before="150" w:after="150" w:line="390" w:lineRule="atLeast"/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</w:pPr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 xml:space="preserve"> 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>коронавирусной</w:t>
      </w:r>
      <w:proofErr w:type="spellEnd"/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 xml:space="preserve"> инфекции (COVID-19):</w:t>
      </w:r>
    </w:p>
    <w:p w:rsidR="00865403" w:rsidRPr="00865403" w:rsidRDefault="00865403" w:rsidP="00865403">
      <w:pPr>
        <w:spacing w:before="150" w:after="150" w:line="390" w:lineRule="atLeast"/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</w:pPr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>а) средства индивидуальной защиты органов дыхания (СИЗОД) (одноразовые маски и (или) респираторы и (или) многоразовые тканые маски), а также щитки лицевые, бахилы, перчатки, противочумные костюмы 1 типа, одноразовые халаты;</w:t>
      </w:r>
    </w:p>
    <w:p w:rsidR="00865403" w:rsidRPr="00865403" w:rsidRDefault="00865403" w:rsidP="00865403">
      <w:pPr>
        <w:spacing w:before="150" w:after="150" w:line="390" w:lineRule="atLeast"/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</w:pPr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>б) дезинфицирующие салфетки и (или) дезинфицирующие кожные антисептики для обработки рук работников и дозирующие устройства (оборудование) для обработки рук указанными антисептиками.</w:t>
      </w:r>
    </w:p>
    <w:p w:rsidR="00865403" w:rsidRPr="00865403" w:rsidRDefault="00865403" w:rsidP="00865403">
      <w:pPr>
        <w:spacing w:before="150" w:after="150" w:line="390" w:lineRule="atLeast"/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</w:pPr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 xml:space="preserve">в) устройства (оборудование), в том числе </w:t>
      </w:r>
      <w:proofErr w:type="spellStart"/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>рециркуляторы</w:t>
      </w:r>
      <w:proofErr w:type="spellEnd"/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 xml:space="preserve"> воздуха, и (или) дезинфицирующие средства </w:t>
      </w:r>
      <w:proofErr w:type="spellStart"/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>вирулицидного</w:t>
      </w:r>
      <w:proofErr w:type="spellEnd"/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поверхностей.</w:t>
      </w:r>
    </w:p>
    <w:p w:rsidR="00865403" w:rsidRPr="00865403" w:rsidRDefault="00865403" w:rsidP="00865403">
      <w:pPr>
        <w:spacing w:before="150" w:after="150" w:line="390" w:lineRule="atLeast"/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</w:pPr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>г) устройства (оборудование) для бесконтактного контроля температуры тела работника и (или) термометров.</w:t>
      </w:r>
    </w:p>
    <w:p w:rsidR="00865403" w:rsidRPr="00865403" w:rsidRDefault="00865403" w:rsidP="00865403">
      <w:pPr>
        <w:spacing w:before="150" w:after="150" w:line="390" w:lineRule="atLeast"/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</w:pPr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>д) лабораторное обследование работников на COVID-19.</w:t>
      </w:r>
    </w:p>
    <w:p w:rsidR="00865403" w:rsidRPr="00865403" w:rsidRDefault="00865403" w:rsidP="00865403">
      <w:pPr>
        <w:spacing w:after="0" w:line="390" w:lineRule="atLeast"/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</w:pPr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>Для обоснования компенсации расходов страхователь дополнительно к заявлению и плану финансового обеспечения предупредительных мер в текущем календарном году, представляет в отделение Фонда социального страхования документы (копии документов), обосновывающие необходимость затрат на конкретные мероприятия, указанные в приказе №365н.</w:t>
      </w:r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br/>
        <w:t>        Приложение: приказ Министерства труда и социальной защиты Российской Федерации от 23.06.2020 г. № 365н.</w:t>
      </w:r>
    </w:p>
    <w:p w:rsidR="00865403" w:rsidRPr="00865403" w:rsidRDefault="00865403" w:rsidP="00865403">
      <w:pPr>
        <w:spacing w:before="150" w:after="150" w:line="390" w:lineRule="atLeast"/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</w:pPr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> (</w:t>
      </w:r>
      <w:hyperlink r:id="rId4" w:history="1">
        <w:r w:rsidRPr="00865403">
          <w:rPr>
            <w:rStyle w:val="a5"/>
            <w:rFonts w:ascii="DaxlineCyrTF-Medium" w:eastAsia="Times New Roman" w:hAnsi="DaxlineCyrTF-Medium" w:cs="Times New Roman"/>
            <w:sz w:val="21"/>
            <w:szCs w:val="21"/>
            <w:lang w:eastAsia="ru-RU"/>
          </w:rPr>
          <w:t>http://publication.pravo.gov.ru/Document/View/0001202007240017</w:t>
        </w:r>
      </w:hyperlink>
      <w:bookmarkStart w:id="0" w:name="_GoBack"/>
      <w:bookmarkEnd w:id="0"/>
      <w:r w:rsidRPr="00865403">
        <w:rPr>
          <w:rFonts w:ascii="DaxlineCyrTF-Medium" w:eastAsia="Times New Roman" w:hAnsi="DaxlineCyrTF-Medium" w:cs="Times New Roman"/>
          <w:color w:val="333333"/>
          <w:sz w:val="21"/>
          <w:szCs w:val="21"/>
          <w:lang w:eastAsia="ru-RU"/>
        </w:rPr>
        <w:t>)</w:t>
      </w:r>
    </w:p>
    <w:p w:rsidR="00163CE5" w:rsidRDefault="00163CE5"/>
    <w:sectPr w:rsidR="0016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xlineCyrTF-Medium">
    <w:altName w:val="Times New Roman"/>
    <w:panose1 w:val="00000000000000000000"/>
    <w:charset w:val="00"/>
    <w:family w:val="roman"/>
    <w:notTrueType/>
    <w:pitch w:val="default"/>
  </w:font>
  <w:font w:name="DaxlineCyrTF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03"/>
    <w:rsid w:val="00163CE5"/>
    <w:rsid w:val="0086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7AADD-AC13-45D9-ABD9-A49A6178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403"/>
    <w:rPr>
      <w:b/>
      <w:bCs/>
    </w:rPr>
  </w:style>
  <w:style w:type="character" w:styleId="a5">
    <w:name w:val="Hyperlink"/>
    <w:basedOn w:val="a0"/>
    <w:uiPriority w:val="99"/>
    <w:unhideWhenUsed/>
    <w:rsid w:val="00865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00724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2020-08-11T07:00:00Z</dcterms:created>
  <dcterms:modified xsi:type="dcterms:W3CDTF">2020-08-11T07:01:00Z</dcterms:modified>
</cp:coreProperties>
</file>